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jc w:val="center"/>
        <w:rPr>
          <w:b/>
          <w:bCs/>
          <w:color w:val="000000" w:themeColor="text1"/>
          <w:sz w:val="33"/>
          <w:szCs w:val="33"/>
          <w14:textFill>
            <w14:solidFill>
              <w14:schemeClr w14:val="tx1"/>
            </w14:solidFill>
          </w14:textFill>
        </w:rPr>
      </w:pPr>
      <w:r>
        <w:rPr>
          <w:b/>
          <w:bCs/>
          <w:i w:val="0"/>
          <w:iCs w:val="0"/>
          <w:caps w:val="0"/>
          <w:color w:val="000000" w:themeColor="text1"/>
          <w:spacing w:val="8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积极应征|做好我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8"/>
          <w:sz w:val="33"/>
          <w:szCs w:val="33"/>
          <w:shd w:val="clear" w:fill="FFFFFF"/>
          <w:lang w:eastAsia="zh-CN"/>
          <w14:textFill>
            <w14:solidFill>
              <w14:schemeClr w14:val="tx1"/>
            </w14:solidFill>
          </w14:textFill>
        </w:rPr>
        <w:t>院</w:t>
      </w:r>
      <w:r>
        <w:rPr>
          <w:rFonts w:hint="eastAsia"/>
          <w:b/>
          <w:bCs/>
          <w:i w:val="0"/>
          <w:iCs w:val="0"/>
          <w:caps w:val="0"/>
          <w:color w:val="000000" w:themeColor="text1"/>
          <w:spacing w:val="8"/>
          <w:sz w:val="33"/>
          <w:szCs w:val="33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2022年下半年</w:t>
      </w:r>
      <w:r>
        <w:rPr>
          <w:b/>
          <w:bCs/>
          <w:i w:val="0"/>
          <w:iCs w:val="0"/>
          <w:caps w:val="0"/>
          <w:color w:val="000000" w:themeColor="text1"/>
          <w:spacing w:val="8"/>
          <w:sz w:val="33"/>
          <w:szCs w:val="33"/>
          <w:shd w:val="clear" w:fill="FFFFFF"/>
          <w14:textFill>
            <w14:solidFill>
              <w14:schemeClr w14:val="tx1"/>
            </w14:solidFill>
          </w14:textFill>
        </w:rPr>
        <w:t>大学生征兵工作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一、征集条件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(一)年龄条件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男生:年满18至22周岁(2000年1月1日--2005年12月31日出生)，应届毕业生放宽到24周岁，硕士研究生放宽到26周岁;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FF0000"/>
          <w:spacing w:val="8"/>
          <w:sz w:val="28"/>
          <w:szCs w:val="28"/>
          <w:shd w:val="clear" w:fill="FFFFFF"/>
          <w:lang w:eastAsia="zh-CN"/>
        </w:rPr>
        <w:t>重点为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FF0000"/>
          <w:spacing w:val="8"/>
          <w:sz w:val="28"/>
          <w:szCs w:val="28"/>
          <w:shd w:val="clear" w:fill="FFFFFF"/>
          <w:lang w:val="en-US" w:eastAsia="zh-CN"/>
        </w:rPr>
        <w:t>毕业班学生。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(二)体格条件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身高：男性160cm以上以上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女性158cm以上。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体重：男性：17.5≤BMI&lt;30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BMI≥28须加查血液糖化血红蛋白检查项目，糖化血红蛋白百分比&lt;6.5%，合格。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视力：任何一眼裸眼视力低于4.5,不合格。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任何一眼裸眼视力低于4.8,需进行矫正视力检查，任何一眼矫正视力低于4.8或矫正度数超过600度，不合格。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屈光不正经准分子激光手术后半年以上，无并发症,视力达到相应标准的。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eastAsia="zh-CN"/>
          <w14:textFill>
            <w14:solidFill>
              <w14:schemeClr w14:val="tx1"/>
            </w14:solidFill>
          </w14:textFill>
        </w:rPr>
        <w:t>征兵时间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2022年5月-2022年9月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二、报名程序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    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登陆“全国征兵网”进行网上报名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按网页提示填写个人基本信息，完成应征报名，报名信息填报成功后，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下载打印《大学生预征对象登记表》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备用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三、高校大学生入伍优待政策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一）服义务兵役期间发放生活津贴，第一年为每月1000元，第二年为每月1100元。选取士官后发放工资，下士月工资最低为5645元，中士最低为7040元，上士最低为8135元（以上工资未计算如骨干津贴、特殊岗位津贴、防暑降温费等其他补助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二）服义务兵役期间，大学生士兵家庭由批准入伍地发放优待金，具体标准为按我省年平均最低工资标准的150%计发；进藏和到新疆艰苦地区服役的大学生义务兵家庭优待金，按我省年平均最低工资标准的200%计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（三）义务兵和服役不满12年的士官退出现役，国家按照每人每年4500元的标准发放退役金。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四）义务兵退出现役后当地人民政府发给一次性经济补助。具体标准为：自主就业退役义务兵一次性经济补助金与部队发放的退役金之和，应不低于上年度当地城镇居民人均可支配收入的1.2倍；自主就业退役士官一次性经济补助在2年兵役发放标准的基础上，从服现役第3年（含）起每多服役1年按义务兵1年发放标准的20%增发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（五）到新疆、西藏服役义务兵，在享受各项优惠政策的基础上，给予每人每年20000元的经济奖励。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（六）高校在校生或毕业生义务兵享受学费补偿和国家助学贷款代偿政策。具体标准为：本专科生每人每年最高不超过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000元，研究生每人每年最高不超过1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000元。以2021年毕业的四年本科为例（按2020年全省平均水平，城镇居民人均可支配收入为37286元，平均最低工资标准为19650元）。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一个大学生在部队服役2年，经济可以拿到第一年津贴：1000*12=12000元；第二年津贴：1100*12=13200元；退役金：4500*2=9000元；退伍费：2000元；军人职业年金补助：21165.44元；医疗保险：840元；缴纳养老保险：34967.95元（退伍后移交地方）；2年优待金：19650*1.5*2=58950元；一次性经济补助：37286*1.2-9000=35743.2元；本科毕业生一次性奖励金12000元；补偿代偿学费约8000*4=32000元；以上共计约23.2万元。以上是按全省平均水平计算，具体标准以各县（市、区）公布数据为准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eastAsia="zh-CN"/>
          <w14:textFill>
            <w14:solidFill>
              <w14:schemeClr w14:val="tx1"/>
            </w14:solidFill>
          </w14:textFill>
        </w:rPr>
        <w:t>四、征兵政策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咨询方式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可登陆“全国征兵网”了解最新相关信息，也可向所在县级人武部询问。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:lang w:eastAsia="zh-CN"/>
          <w14:textFill>
            <w14:solidFill>
              <w14:schemeClr w14:val="tx1"/>
            </w14:solidFill>
          </w14:textFill>
        </w:rPr>
        <w:t>石家庄城市经济职业学院征兵工作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 w:themeColor="text1"/>
          <w:spacing w:val="8"/>
          <w:sz w:val="25"/>
          <w:szCs w:val="25"/>
          <w:shd w:val="clear" w:fill="FFFFFF"/>
          <w14:textFill>
            <w14:solidFill>
              <w14:schemeClr w14:val="tx1"/>
            </w14:solidFill>
          </w14:textFill>
        </w:rPr>
        <w:t>站联系电话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适龄大学生可登录“全国征兵网”或致电咨询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石家庄城市经济职业学院征兵工作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站（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学生处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办公室）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咨询联系电话：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 w:themeColor="text1"/>
          <w:spacing w:val="8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85158960。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AD266C"/>
    <w:multiLevelType w:val="singleLevel"/>
    <w:tmpl w:val="F3AD266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82A78"/>
    <w:rsid w:val="172031C8"/>
    <w:rsid w:val="1A44034D"/>
    <w:rsid w:val="1C876E2C"/>
    <w:rsid w:val="373A4778"/>
    <w:rsid w:val="40982A78"/>
    <w:rsid w:val="7C42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2022-02-11T01:20:00Z</dcterms:created>
  <dc:creator>攻城狮</dc:creator>
  <cp:lastModifiedBy>恩</cp:lastModifiedBy>
  <dcterms:modified xsi:type="dcterms:W3CDTF">2022-04-28T01:31:39Z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2AC1E020A5814FA59C163FE2A0CF9E09</vt:lpwstr>
  </property>
</Properties>
</file>